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A5" w:rsidRPr="005A06A4" w:rsidRDefault="005A06A4" w:rsidP="008870A5">
      <w:pPr>
        <w:spacing w:after="0" w:line="240" w:lineRule="auto"/>
        <w:jc w:val="right"/>
        <w:rPr>
          <w:b/>
          <w:sz w:val="32"/>
          <w:szCs w:val="32"/>
        </w:rPr>
      </w:pPr>
      <w:r w:rsidRPr="005A06A4">
        <w:rPr>
          <w:b/>
          <w:sz w:val="32"/>
          <w:szCs w:val="32"/>
        </w:rPr>
        <w:t>Traccia</w:t>
      </w:r>
      <w:r w:rsidR="008870A5" w:rsidRPr="005A06A4">
        <w:rPr>
          <w:b/>
          <w:sz w:val="32"/>
          <w:szCs w:val="32"/>
        </w:rPr>
        <w:t xml:space="preserve"> n. </w:t>
      </w:r>
      <w:r w:rsidR="00E278F2">
        <w:rPr>
          <w:b/>
          <w:sz w:val="32"/>
          <w:szCs w:val="32"/>
        </w:rPr>
        <w:t>2</w:t>
      </w:r>
    </w:p>
    <w:p w:rsidR="000B3B38" w:rsidRPr="005A06A4" w:rsidRDefault="00CF6AEC" w:rsidP="00470E23">
      <w:pPr>
        <w:spacing w:after="0" w:line="240" w:lineRule="auto"/>
        <w:jc w:val="center"/>
        <w:rPr>
          <w:b/>
          <w:sz w:val="32"/>
          <w:szCs w:val="32"/>
        </w:rPr>
      </w:pPr>
      <w:r w:rsidRPr="005A06A4">
        <w:rPr>
          <w:b/>
          <w:sz w:val="32"/>
          <w:szCs w:val="32"/>
        </w:rPr>
        <w:t>COMUNE DI CINTE TESINO</w:t>
      </w:r>
    </w:p>
    <w:p w:rsidR="00ED10B7" w:rsidRPr="005A06A4" w:rsidRDefault="00CF6AEC" w:rsidP="00470E23">
      <w:pPr>
        <w:spacing w:after="0" w:line="240" w:lineRule="auto"/>
        <w:jc w:val="center"/>
        <w:rPr>
          <w:b/>
          <w:sz w:val="32"/>
          <w:szCs w:val="32"/>
        </w:rPr>
      </w:pPr>
      <w:r w:rsidRPr="005A06A4">
        <w:rPr>
          <w:b/>
          <w:sz w:val="32"/>
          <w:szCs w:val="32"/>
        </w:rPr>
        <w:t>PROVINCIA DI TRENTO</w:t>
      </w:r>
    </w:p>
    <w:p w:rsidR="00ED10B7" w:rsidRPr="005A06A4" w:rsidRDefault="00ED10B7" w:rsidP="00470E23">
      <w:pPr>
        <w:spacing w:after="0"/>
        <w:jc w:val="both"/>
        <w:rPr>
          <w:rFonts w:ascii="Helvetica" w:hAnsi="Helvetica"/>
          <w:sz w:val="32"/>
          <w:szCs w:val="32"/>
        </w:rPr>
      </w:pPr>
      <w:bookmarkStart w:id="0" w:name="DDE_LINK3"/>
      <w:bookmarkStart w:id="1" w:name="DDE_LINK2"/>
      <w:bookmarkStart w:id="2" w:name="DDE_LINK4"/>
    </w:p>
    <w:p w:rsidR="00470E23" w:rsidRPr="005A06A4" w:rsidRDefault="00470E23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p w:rsidR="00ED10B7" w:rsidRPr="005A06A4" w:rsidRDefault="00ED10B7" w:rsidP="00470E23">
      <w:pPr>
        <w:spacing w:after="0"/>
        <w:jc w:val="both"/>
        <w:rPr>
          <w:rFonts w:ascii="Constantia" w:hAnsi="Constantia"/>
          <w:sz w:val="32"/>
          <w:szCs w:val="32"/>
        </w:rPr>
      </w:pPr>
      <w:r w:rsidRPr="005A06A4">
        <w:rPr>
          <w:rFonts w:ascii="Constantia" w:hAnsi="Constantia"/>
          <w:sz w:val="32"/>
          <w:szCs w:val="32"/>
        </w:rPr>
        <w:t>Concorso pubblico per esami per la copertura di un posto di assistente amministrativo a tempo parziale (n. 18 ore settimanali) e indeterminato categoria C, livello base</w:t>
      </w:r>
      <w:bookmarkStart w:id="3" w:name="DDE_LINK1"/>
      <w:bookmarkEnd w:id="0"/>
      <w:r w:rsidRPr="005A06A4">
        <w:rPr>
          <w:rFonts w:ascii="Constantia" w:hAnsi="Constantia"/>
          <w:sz w:val="32"/>
          <w:szCs w:val="32"/>
        </w:rPr>
        <w:t>, 1^ posizione retributiva</w:t>
      </w:r>
      <w:bookmarkEnd w:id="1"/>
      <w:bookmarkEnd w:id="2"/>
      <w:bookmarkEnd w:id="3"/>
      <w:r w:rsidRPr="005A06A4">
        <w:rPr>
          <w:rFonts w:ascii="Constantia" w:hAnsi="Constantia"/>
          <w:sz w:val="32"/>
          <w:szCs w:val="32"/>
        </w:rPr>
        <w:t>.</w:t>
      </w:r>
    </w:p>
    <w:p w:rsidR="005A06A4" w:rsidRDefault="005A06A4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p w:rsidR="00BA5D13" w:rsidRPr="005A06A4" w:rsidRDefault="00BA5D13" w:rsidP="00470E23">
      <w:pPr>
        <w:spacing w:after="0"/>
        <w:jc w:val="both"/>
        <w:rPr>
          <w:rFonts w:ascii="Constantia" w:hAnsi="Constantia"/>
          <w:sz w:val="32"/>
          <w:szCs w:val="32"/>
        </w:rPr>
      </w:pPr>
      <w:bookmarkStart w:id="4" w:name="_GoBack"/>
      <w:bookmarkEnd w:id="4"/>
    </w:p>
    <w:p w:rsidR="005A06A4" w:rsidRPr="005A06A4" w:rsidRDefault="005A06A4" w:rsidP="005A06A4">
      <w:pPr>
        <w:spacing w:after="0"/>
        <w:jc w:val="center"/>
        <w:rPr>
          <w:rFonts w:ascii="Constantia" w:hAnsi="Constantia"/>
          <w:b/>
          <w:sz w:val="32"/>
          <w:szCs w:val="32"/>
        </w:rPr>
      </w:pPr>
      <w:r w:rsidRPr="005A06A4">
        <w:rPr>
          <w:rFonts w:ascii="Constantia" w:hAnsi="Constantia"/>
          <w:b/>
          <w:sz w:val="32"/>
          <w:szCs w:val="32"/>
        </w:rPr>
        <w:t>PROVA SCRITTA</w:t>
      </w:r>
    </w:p>
    <w:p w:rsidR="005A06A4" w:rsidRPr="005A06A4" w:rsidRDefault="005A06A4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p w:rsidR="005A06A4" w:rsidRPr="005A06A4" w:rsidRDefault="005A06A4" w:rsidP="009143A0">
      <w:pPr>
        <w:spacing w:after="0" w:line="240" w:lineRule="auto"/>
        <w:jc w:val="both"/>
        <w:rPr>
          <w:rFonts w:ascii="Constantia" w:hAnsi="Constantia"/>
          <w:sz w:val="32"/>
          <w:szCs w:val="32"/>
        </w:rPr>
      </w:pPr>
    </w:p>
    <w:p w:rsidR="00E278F2" w:rsidRDefault="00E278F2" w:rsidP="00E278F2">
      <w:pPr>
        <w:pStyle w:val="Paragrafoelenco"/>
        <w:numPr>
          <w:ilvl w:val="0"/>
          <w:numId w:val="2"/>
        </w:numPr>
        <w:spacing w:after="0" w:line="240" w:lineRule="auto"/>
        <w:ind w:left="992" w:hanging="992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E278F2">
        <w:rPr>
          <w:rFonts w:ascii="Constantia" w:eastAsia="Calibri" w:hAnsi="Constantia"/>
          <w:sz w:val="28"/>
          <w:szCs w:val="28"/>
          <w:lang w:eastAsia="en-US" w:bidi="ar-SA"/>
        </w:rPr>
        <w:t>La tutela in via amministrativa con particolare riferimento al ricorso gerarchico e all’opposizione.</w:t>
      </w:r>
    </w:p>
    <w:p w:rsidR="00E278F2" w:rsidRPr="00E278F2" w:rsidRDefault="00E278F2" w:rsidP="00E278F2">
      <w:pPr>
        <w:pStyle w:val="Paragrafoelenco"/>
        <w:spacing w:after="0" w:line="240" w:lineRule="auto"/>
        <w:ind w:left="992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E278F2" w:rsidRDefault="00E278F2" w:rsidP="00E278F2">
      <w:pPr>
        <w:pStyle w:val="Paragrafoelenco"/>
        <w:numPr>
          <w:ilvl w:val="0"/>
          <w:numId w:val="2"/>
        </w:numPr>
        <w:spacing w:after="0" w:line="240" w:lineRule="auto"/>
        <w:ind w:left="992" w:hanging="992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E278F2">
        <w:rPr>
          <w:rFonts w:ascii="Constantia" w:eastAsia="Calibri" w:hAnsi="Constantia"/>
          <w:sz w:val="28"/>
          <w:szCs w:val="28"/>
          <w:lang w:eastAsia="en-US" w:bidi="ar-SA"/>
        </w:rPr>
        <w:t>Descriva il candidato quali sono le funzioni dell’albo telematico dell’Ente ai sensi della Legge n. 69 del 15 giugno 2009 e ss.mm</w:t>
      </w:r>
      <w:r>
        <w:rPr>
          <w:rFonts w:ascii="Constantia" w:eastAsia="Calibri" w:hAnsi="Constantia"/>
          <w:sz w:val="28"/>
          <w:szCs w:val="28"/>
          <w:lang w:eastAsia="en-US" w:bidi="ar-SA"/>
        </w:rPr>
        <w:t>.</w:t>
      </w:r>
      <w:r w:rsidRPr="00E278F2">
        <w:rPr>
          <w:rFonts w:ascii="Constantia" w:eastAsia="Calibri" w:hAnsi="Constantia"/>
          <w:sz w:val="28"/>
          <w:szCs w:val="28"/>
          <w:lang w:eastAsia="en-US" w:bidi="ar-SA"/>
        </w:rPr>
        <w:t xml:space="preserve"> con particolare riguardo alla fase dell’integrativa dell’efficacia delle deliberazioni.</w:t>
      </w:r>
    </w:p>
    <w:p w:rsidR="00E278F2" w:rsidRPr="00E278F2" w:rsidRDefault="00E278F2" w:rsidP="00E278F2">
      <w:pPr>
        <w:pStyle w:val="Paragrafoelenco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E278F2" w:rsidRDefault="00E278F2" w:rsidP="00E278F2">
      <w:pPr>
        <w:pStyle w:val="Paragrafoelenco"/>
        <w:numPr>
          <w:ilvl w:val="0"/>
          <w:numId w:val="2"/>
        </w:numPr>
        <w:spacing w:after="0" w:line="240" w:lineRule="auto"/>
        <w:ind w:left="992" w:hanging="992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E278F2">
        <w:rPr>
          <w:rFonts w:ascii="Constantia" w:eastAsia="Calibri" w:hAnsi="Constantia"/>
          <w:sz w:val="28"/>
          <w:szCs w:val="28"/>
          <w:lang w:eastAsia="en-US" w:bidi="ar-SA"/>
        </w:rPr>
        <w:t>Esponga il candidato da cosa deriva il Fondo Cassa e l’Avanzo di Amministrazione. Indichi inoltre la ripartizione delle voci di Avanzo di Amministrazione.</w:t>
      </w:r>
    </w:p>
    <w:p w:rsidR="00E278F2" w:rsidRPr="00E278F2" w:rsidRDefault="00E278F2" w:rsidP="00E278F2">
      <w:pPr>
        <w:pStyle w:val="Paragrafoelenco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E278F2" w:rsidRDefault="00E278F2" w:rsidP="00E278F2">
      <w:pPr>
        <w:pStyle w:val="Paragrafoelenco"/>
        <w:numPr>
          <w:ilvl w:val="0"/>
          <w:numId w:val="2"/>
        </w:numPr>
        <w:spacing w:after="0" w:line="240" w:lineRule="auto"/>
        <w:ind w:left="992" w:hanging="992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E278F2">
        <w:rPr>
          <w:rFonts w:ascii="Constantia" w:eastAsia="Calibri" w:hAnsi="Constantia"/>
          <w:sz w:val="28"/>
          <w:szCs w:val="28"/>
          <w:lang w:eastAsia="en-US" w:bidi="ar-SA"/>
        </w:rPr>
        <w:t>Il candidato illustri il caso di un pre-riconoscimento di nascita da parte di due genitori non sposati e il susseguente riconoscimento alla nascita. Documenti necessari che devono essere prodotti e competenze dell’Ufficiale dello Stato Civile per la redazione degli atti. Part</w:t>
      </w:r>
      <w:r>
        <w:rPr>
          <w:rFonts w:ascii="Constantia" w:eastAsia="Calibri" w:hAnsi="Constantia"/>
          <w:sz w:val="28"/>
          <w:szCs w:val="28"/>
          <w:lang w:eastAsia="en-US" w:bidi="ar-SA"/>
        </w:rPr>
        <w:t>e e serie.</w:t>
      </w:r>
    </w:p>
    <w:p w:rsidR="00E278F2" w:rsidRPr="00E278F2" w:rsidRDefault="00E278F2" w:rsidP="00E278F2">
      <w:pPr>
        <w:pStyle w:val="Paragrafoelenco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E278F2" w:rsidRPr="00E278F2" w:rsidRDefault="00E278F2" w:rsidP="00E278F2">
      <w:pPr>
        <w:pStyle w:val="Paragrafoelenco"/>
        <w:numPr>
          <w:ilvl w:val="0"/>
          <w:numId w:val="2"/>
        </w:numPr>
        <w:spacing w:after="0" w:line="240" w:lineRule="auto"/>
        <w:ind w:left="992" w:hanging="992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E278F2">
        <w:rPr>
          <w:rFonts w:ascii="Constantia" w:eastAsia="Calibri" w:hAnsi="Constantia"/>
          <w:sz w:val="28"/>
          <w:szCs w:val="28"/>
          <w:lang w:eastAsia="en-US" w:bidi="ar-SA"/>
        </w:rPr>
        <w:t>Tracci il candidato la linea di demarcazione esistente tra un reato penale ed un illecito amministrativo. Faccia degli esempi.</w:t>
      </w:r>
    </w:p>
    <w:p w:rsidR="00E278F2" w:rsidRPr="00E278F2" w:rsidRDefault="00E278F2" w:rsidP="00E278F2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sectPr w:rsidR="00E278F2" w:rsidRPr="00E278F2" w:rsidSect="00ED4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C7" w:rsidRDefault="001167C7" w:rsidP="004521A1">
      <w:pPr>
        <w:spacing w:after="0" w:line="240" w:lineRule="auto"/>
      </w:pPr>
      <w:r>
        <w:separator/>
      </w:r>
    </w:p>
  </w:endnote>
  <w:endnote w:type="continuationSeparator" w:id="0">
    <w:p w:rsidR="001167C7" w:rsidRDefault="001167C7" w:rsidP="0045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C7" w:rsidRDefault="001167C7" w:rsidP="004521A1">
      <w:pPr>
        <w:spacing w:after="0" w:line="240" w:lineRule="auto"/>
      </w:pPr>
      <w:r>
        <w:separator/>
      </w:r>
    </w:p>
  </w:footnote>
  <w:footnote w:type="continuationSeparator" w:id="0">
    <w:p w:rsidR="001167C7" w:rsidRDefault="001167C7" w:rsidP="00452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E364E81"/>
    <w:multiLevelType w:val="hybridMultilevel"/>
    <w:tmpl w:val="D65642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9B55E9"/>
    <w:multiLevelType w:val="hybridMultilevel"/>
    <w:tmpl w:val="1CC86EA8"/>
    <w:lvl w:ilvl="0" w:tplc="215639A6">
      <w:numFmt w:val="bullet"/>
      <w:lvlText w:val="-"/>
      <w:lvlJc w:val="left"/>
      <w:pPr>
        <w:ind w:left="1080" w:hanging="360"/>
      </w:pPr>
      <w:rPr>
        <w:rFonts w:ascii="Calibri" w:eastAsia="PMingLiU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B7"/>
    <w:rsid w:val="00026394"/>
    <w:rsid w:val="00066656"/>
    <w:rsid w:val="000B3B38"/>
    <w:rsid w:val="001108F6"/>
    <w:rsid w:val="001167C7"/>
    <w:rsid w:val="0020023B"/>
    <w:rsid w:val="002828F2"/>
    <w:rsid w:val="002A435C"/>
    <w:rsid w:val="002B7F4D"/>
    <w:rsid w:val="00350163"/>
    <w:rsid w:val="004521A1"/>
    <w:rsid w:val="00470E23"/>
    <w:rsid w:val="00471511"/>
    <w:rsid w:val="00516BB8"/>
    <w:rsid w:val="00566CBB"/>
    <w:rsid w:val="005A06A4"/>
    <w:rsid w:val="00723166"/>
    <w:rsid w:val="00836E0D"/>
    <w:rsid w:val="008870A5"/>
    <w:rsid w:val="009143A0"/>
    <w:rsid w:val="009B0E85"/>
    <w:rsid w:val="009C0AC6"/>
    <w:rsid w:val="00B21265"/>
    <w:rsid w:val="00B96E55"/>
    <w:rsid w:val="00BA0277"/>
    <w:rsid w:val="00BA1476"/>
    <w:rsid w:val="00BA5D13"/>
    <w:rsid w:val="00C34AC2"/>
    <w:rsid w:val="00C757AC"/>
    <w:rsid w:val="00CF6AEC"/>
    <w:rsid w:val="00D23EF4"/>
    <w:rsid w:val="00D259D8"/>
    <w:rsid w:val="00D71FAB"/>
    <w:rsid w:val="00E055C2"/>
    <w:rsid w:val="00E17676"/>
    <w:rsid w:val="00E278F2"/>
    <w:rsid w:val="00E7621F"/>
    <w:rsid w:val="00ED10B7"/>
    <w:rsid w:val="00ED4D8D"/>
    <w:rsid w:val="00EE542C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20B90720-ABB7-48C5-B351-5FBCF93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D8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52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21A1"/>
  </w:style>
  <w:style w:type="paragraph" w:styleId="Pidipagina">
    <w:name w:val="footer"/>
    <w:basedOn w:val="Normale"/>
    <w:link w:val="PidipaginaCarattere"/>
    <w:uiPriority w:val="99"/>
    <w:semiHidden/>
    <w:unhideWhenUsed/>
    <w:rsid w:val="00452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21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EF4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9143A0"/>
    <w:pPr>
      <w:spacing w:after="200" w:line="276" w:lineRule="auto"/>
      <w:ind w:left="720"/>
      <w:contextualSpacing/>
    </w:pPr>
    <w:rPr>
      <w:rFonts w:eastAsia="PMingLiU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F31FB-219C-4C4D-91A5-7837AF78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Oss</dc:creator>
  <cp:keywords/>
  <cp:lastModifiedBy>Sergio Oss</cp:lastModifiedBy>
  <cp:revision>4</cp:revision>
  <cp:lastPrinted>2018-11-13T07:09:00Z</cp:lastPrinted>
  <dcterms:created xsi:type="dcterms:W3CDTF">2018-11-13T07:11:00Z</dcterms:created>
  <dcterms:modified xsi:type="dcterms:W3CDTF">2018-11-13T07:15:00Z</dcterms:modified>
</cp:coreProperties>
</file>